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A037C0" w:rsidRDefault="00A037C0" w:rsidP="00A037C0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</w:p>
    <w:p w:rsidR="00CC70A8" w:rsidRPr="005A79A4" w:rsidRDefault="005A79A4" w:rsidP="005A79A4">
      <w:pPr>
        <w:pStyle w:val="NormalWeb"/>
        <w:spacing w:after="0" w:line="480" w:lineRule="auto"/>
        <w:jc w:val="both"/>
        <w:rPr>
          <w:rFonts w:ascii="Calibri" w:hAnsi="Calibri" w:cs="Calibri"/>
          <w:color w:val="000000"/>
          <w:sz w:val="48"/>
          <w:szCs w:val="48"/>
          <w:lang w:val="es-MX" w:eastAsia="es-MX"/>
        </w:rPr>
      </w:pPr>
      <w:r w:rsidRPr="005A79A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En este Trimestre 2021 la </w:t>
      </w:r>
      <w:r w:rsidRPr="005A79A4">
        <w:rPr>
          <w:rFonts w:ascii="Calibri" w:hAnsi="Calibri" w:cs="Calibri"/>
          <w:color w:val="000000"/>
          <w:sz w:val="48"/>
          <w:szCs w:val="48"/>
          <w:lang w:val="es-MX" w:eastAsia="es-MX"/>
        </w:rPr>
        <w:t>Dirección</w:t>
      </w:r>
      <w:r w:rsidRPr="005A79A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General de Medio Ambiente, Desarrollo Sustentable y Fomento </w:t>
      </w:r>
      <w:r w:rsidRPr="005A79A4">
        <w:rPr>
          <w:rFonts w:ascii="Calibri" w:hAnsi="Calibri" w:cs="Calibri"/>
          <w:color w:val="000000"/>
          <w:sz w:val="48"/>
          <w:szCs w:val="48"/>
          <w:lang w:val="es-MX" w:eastAsia="es-MX"/>
        </w:rPr>
        <w:t>Econ</w:t>
      </w:r>
      <w:bookmarkStart w:id="0" w:name="_GoBack"/>
      <w:bookmarkEnd w:id="0"/>
      <w:r w:rsidRPr="005A79A4">
        <w:rPr>
          <w:rFonts w:ascii="Calibri" w:hAnsi="Calibri" w:cs="Calibri"/>
          <w:color w:val="000000"/>
          <w:sz w:val="48"/>
          <w:szCs w:val="48"/>
          <w:lang w:val="es-MX" w:eastAsia="es-MX"/>
        </w:rPr>
        <w:t>ómico</w:t>
      </w:r>
      <w:r w:rsidRPr="005A79A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no realizo convenios de colaboración con el Gobi</w:t>
      </w: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erno local, Federal y con otros </w:t>
      </w:r>
      <w:r w:rsidRPr="005A79A4">
        <w:rPr>
          <w:rFonts w:ascii="Calibri" w:hAnsi="Calibri" w:cs="Calibri"/>
          <w:color w:val="000000"/>
          <w:sz w:val="48"/>
          <w:szCs w:val="48"/>
          <w:lang w:val="es-MX" w:eastAsia="es-MX"/>
        </w:rPr>
        <w:t>gobiernos locales en materia de desarrollo social</w:t>
      </w:r>
    </w:p>
    <w:sectPr w:rsidR="00CC70A8" w:rsidRPr="005A79A4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E9" w:rsidRDefault="005060E9" w:rsidP="00AA7343">
      <w:pPr>
        <w:spacing w:after="0" w:line="240" w:lineRule="auto"/>
      </w:pPr>
      <w:r>
        <w:separator/>
      </w:r>
    </w:p>
  </w:endnote>
  <w:endnote w:type="continuationSeparator" w:id="0">
    <w:p w:rsidR="005060E9" w:rsidRDefault="005060E9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E9" w:rsidRDefault="005060E9" w:rsidP="00AA7343">
      <w:pPr>
        <w:spacing w:after="0" w:line="240" w:lineRule="auto"/>
      </w:pPr>
      <w:r>
        <w:separator/>
      </w:r>
    </w:p>
  </w:footnote>
  <w:footnote w:type="continuationSeparator" w:id="0">
    <w:p w:rsidR="005060E9" w:rsidRDefault="005060E9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2EB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3518"/>
    <w:rsid w:val="00097E2E"/>
    <w:rsid w:val="000A1C17"/>
    <w:rsid w:val="000A7281"/>
    <w:rsid w:val="000B23AE"/>
    <w:rsid w:val="000B286A"/>
    <w:rsid w:val="000B4C75"/>
    <w:rsid w:val="000C388D"/>
    <w:rsid w:val="000C58C9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9464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2D14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0E9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A79A4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19C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1951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4000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037C0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4EB2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184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BE4DEB"/>
    <w:rsid w:val="00C01773"/>
    <w:rsid w:val="00C25925"/>
    <w:rsid w:val="00C3122A"/>
    <w:rsid w:val="00C42D2A"/>
    <w:rsid w:val="00C45FAD"/>
    <w:rsid w:val="00C539ED"/>
    <w:rsid w:val="00C745F5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E7A82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48C3"/>
    <w:rsid w:val="00F650BD"/>
    <w:rsid w:val="00F743D2"/>
    <w:rsid w:val="00F755CD"/>
    <w:rsid w:val="00F82CC3"/>
    <w:rsid w:val="00F8491F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C421-CC50-4F9D-B6E3-2ED0A2DA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64</cp:revision>
  <cp:lastPrinted>2021-05-05T15:50:00Z</cp:lastPrinted>
  <dcterms:created xsi:type="dcterms:W3CDTF">2020-03-04T15:54:00Z</dcterms:created>
  <dcterms:modified xsi:type="dcterms:W3CDTF">2021-05-12T18:00:00Z</dcterms:modified>
</cp:coreProperties>
</file>