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F6D" w:rsidRDefault="008F6F6D" w:rsidP="008F6F6D">
      <w:pPr>
        <w:jc w:val="both"/>
        <w:rPr>
          <w:rFonts w:ascii="Algerian" w:hAnsi="Algerian"/>
          <w:sz w:val="72"/>
          <w:szCs w:val="72"/>
        </w:rPr>
      </w:pPr>
    </w:p>
    <w:p w:rsidR="008F6F6D" w:rsidRDefault="008F6F6D" w:rsidP="008F6F6D">
      <w:pPr>
        <w:jc w:val="both"/>
        <w:rPr>
          <w:rFonts w:ascii="Algerian" w:hAnsi="Algerian"/>
          <w:sz w:val="72"/>
          <w:szCs w:val="72"/>
        </w:rPr>
      </w:pPr>
    </w:p>
    <w:p w:rsidR="00FE1A02" w:rsidRPr="008F6F6D" w:rsidRDefault="008F6F6D" w:rsidP="008F6F6D">
      <w:pPr>
        <w:jc w:val="both"/>
        <w:rPr>
          <w:rFonts w:ascii="Algerian" w:hAnsi="Algerian"/>
          <w:sz w:val="72"/>
          <w:szCs w:val="72"/>
        </w:rPr>
      </w:pPr>
      <w:r w:rsidRPr="008F6F6D">
        <w:rPr>
          <w:rFonts w:ascii="Algerian" w:hAnsi="Algerian"/>
          <w:sz w:val="72"/>
          <w:szCs w:val="72"/>
        </w:rPr>
        <w:t>DURANTE ESTE PERIODO NO EXISTEN CASOS ESPECIALES DE ORGANISMOS GARANTES DE DERECHOS HUMANOS PARA LA ALCALDÍ</w:t>
      </w:r>
      <w:bookmarkStart w:id="0" w:name="_GoBack"/>
      <w:bookmarkEnd w:id="0"/>
      <w:r w:rsidRPr="008F6F6D">
        <w:rPr>
          <w:rFonts w:ascii="Algerian" w:hAnsi="Algerian"/>
          <w:sz w:val="72"/>
          <w:szCs w:val="72"/>
        </w:rPr>
        <w:t>A TLALPAN</w:t>
      </w:r>
    </w:p>
    <w:p w:rsidR="008F6F6D" w:rsidRPr="008F6F6D" w:rsidRDefault="008F6F6D" w:rsidP="008F6F6D">
      <w:pPr>
        <w:jc w:val="both"/>
        <w:rPr>
          <w:rFonts w:ascii="Algerian" w:hAnsi="Algerian"/>
          <w:sz w:val="72"/>
          <w:szCs w:val="72"/>
        </w:rPr>
      </w:pPr>
      <w:r w:rsidRPr="008F6F6D">
        <w:rPr>
          <w:rFonts w:ascii="Algerian" w:hAnsi="Algerian"/>
          <w:sz w:val="72"/>
          <w:szCs w:val="72"/>
        </w:rPr>
        <w:t>CUARTO TRIMESTRE 2019 DIRECCIÓN DE JURÍDICO</w:t>
      </w:r>
    </w:p>
    <w:sectPr w:rsidR="008F6F6D" w:rsidRPr="008F6F6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F6D"/>
    <w:rsid w:val="008F6F6D"/>
    <w:rsid w:val="00FE1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C5782D"/>
  <w15:chartTrackingRefBased/>
  <w15:docId w15:val="{D27DB21C-9F1A-43F4-971F-BDC74C895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Nathally Reyez</dc:creator>
  <cp:keywords/>
  <dc:description/>
  <cp:lastModifiedBy>Nathally Reyez</cp:lastModifiedBy>
  <cp:revision>1</cp:revision>
  <dcterms:created xsi:type="dcterms:W3CDTF">2020-01-24T16:58:00Z</dcterms:created>
  <dcterms:modified xsi:type="dcterms:W3CDTF">2020-01-24T16:59:00Z</dcterms:modified>
</cp:coreProperties>
</file>