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E4A" w:rsidRPr="00F51E4A" w:rsidRDefault="00F51E4A" w:rsidP="00F51E4A">
      <w:pPr>
        <w:spacing w:after="0" w:line="360" w:lineRule="auto"/>
        <w:jc w:val="both"/>
        <w:rPr>
          <w:rFonts w:ascii="Baskerville Old Face" w:eastAsia="Times New Roman" w:hAnsi="Baskerville Old Face" w:cs="Times New Roman"/>
          <w:color w:val="000000"/>
          <w:sz w:val="72"/>
          <w:szCs w:val="72"/>
          <w:lang w:eastAsia="es-MX"/>
        </w:rPr>
      </w:pPr>
      <w:r w:rsidRPr="00F51E4A">
        <w:rPr>
          <w:rFonts w:ascii="Baskerville Old Face" w:eastAsia="Times New Roman" w:hAnsi="Baskerville Old Face" w:cs="Times New Roman"/>
          <w:color w:val="000000"/>
          <w:sz w:val="72"/>
          <w:szCs w:val="72"/>
          <w:lang w:eastAsia="es-MX"/>
        </w:rPr>
        <w:t>DURANTE ESTE CUARTO TRIMESTE</w:t>
      </w:r>
      <w:r>
        <w:rPr>
          <w:rFonts w:ascii="Baskerville Old Face" w:eastAsia="Times New Roman" w:hAnsi="Baskerville Old Face" w:cs="Times New Roman"/>
          <w:color w:val="000000"/>
          <w:sz w:val="72"/>
          <w:szCs w:val="72"/>
          <w:lang w:eastAsia="es-MX"/>
        </w:rPr>
        <w:t xml:space="preserve"> 2018</w:t>
      </w:r>
      <w:r w:rsidRPr="00F51E4A">
        <w:rPr>
          <w:rFonts w:ascii="Baskerville Old Face" w:eastAsia="Times New Roman" w:hAnsi="Baskerville Old Face" w:cs="Times New Roman"/>
          <w:color w:val="000000"/>
          <w:sz w:val="72"/>
          <w:szCs w:val="72"/>
          <w:lang w:eastAsia="es-MX"/>
        </w:rPr>
        <w:t xml:space="preserve"> ESTA DIRECCIÓN JURÍDICA Y LAS ÁREA QUE LA INTEGRAN NO HAN SIDO SUJETO A AUDITORIA ALGUNA POR PARTE DE AUTORIDAD INTERNA O EXTERNA</w:t>
      </w:r>
    </w:p>
    <w:p w:rsidR="00590A51" w:rsidRDefault="00590A51">
      <w:bookmarkStart w:id="0" w:name="_GoBack"/>
      <w:bookmarkEnd w:id="0"/>
    </w:p>
    <w:sectPr w:rsidR="00590A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4A"/>
    <w:rsid w:val="00590A51"/>
    <w:rsid w:val="00F5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96E43"/>
  <w15:chartTrackingRefBased/>
  <w15:docId w15:val="{CEA86BB0-C4A0-409D-9A7D-32EFB98F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6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Nathally Reyez</dc:creator>
  <cp:keywords/>
  <dc:description/>
  <cp:lastModifiedBy>Nathally Reyez</cp:lastModifiedBy>
  <cp:revision>1</cp:revision>
  <dcterms:created xsi:type="dcterms:W3CDTF">2019-04-10T16:11:00Z</dcterms:created>
  <dcterms:modified xsi:type="dcterms:W3CDTF">2019-04-10T16:13:00Z</dcterms:modified>
</cp:coreProperties>
</file>