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02" w:rsidRPr="0010063F" w:rsidRDefault="0010063F" w:rsidP="0010063F">
      <w:pPr>
        <w:jc w:val="both"/>
        <w:rPr>
          <w:rFonts w:ascii="Algerian" w:hAnsi="Algerian"/>
          <w:sz w:val="80"/>
          <w:szCs w:val="80"/>
        </w:rPr>
      </w:pPr>
      <w:r w:rsidRPr="0010063F">
        <w:rPr>
          <w:rFonts w:ascii="Algerian" w:hAnsi="Algerian"/>
          <w:sz w:val="80"/>
          <w:szCs w:val="80"/>
        </w:rPr>
        <w:t xml:space="preserve">La </w:t>
      </w:r>
      <w:r w:rsidR="0087015D">
        <w:rPr>
          <w:rFonts w:ascii="Algerian" w:hAnsi="Algerian"/>
          <w:sz w:val="80"/>
          <w:szCs w:val="80"/>
        </w:rPr>
        <w:t>Dirección general de asuntos jurídicos y de Gobierno</w:t>
      </w:r>
      <w:r w:rsidRPr="0010063F">
        <w:rPr>
          <w:rFonts w:ascii="Algerian" w:hAnsi="Algerian"/>
          <w:sz w:val="80"/>
          <w:szCs w:val="80"/>
        </w:rPr>
        <w:t xml:space="preserve"> con respecto al Segundo Trimestre del 2019 no ha recibido cuestionamientos, que encuadre conforme a los puntos req</w:t>
      </w:r>
      <w:bookmarkStart w:id="0" w:name="_GoBack"/>
      <w:bookmarkEnd w:id="0"/>
      <w:r w:rsidRPr="0010063F">
        <w:rPr>
          <w:rFonts w:ascii="Algerian" w:hAnsi="Algerian"/>
          <w:sz w:val="80"/>
          <w:szCs w:val="80"/>
        </w:rPr>
        <w:t>ueridos.</w:t>
      </w:r>
    </w:p>
    <w:sectPr w:rsidR="00FE1A02" w:rsidRPr="001006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3F"/>
    <w:rsid w:val="0010063F"/>
    <w:rsid w:val="003C75B8"/>
    <w:rsid w:val="0087015D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118F"/>
  <w15:chartTrackingRefBased/>
  <w15:docId w15:val="{AB6CF088-E283-48CC-913C-402F2F2B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Nathally Reyez</dc:creator>
  <cp:keywords/>
  <dc:description/>
  <cp:lastModifiedBy>Nathally Reyez</cp:lastModifiedBy>
  <cp:revision>2</cp:revision>
  <dcterms:created xsi:type="dcterms:W3CDTF">2019-07-29T17:20:00Z</dcterms:created>
  <dcterms:modified xsi:type="dcterms:W3CDTF">2019-07-29T17:20:00Z</dcterms:modified>
</cp:coreProperties>
</file>